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黑体" w:hAnsi="黑体" w:eastAsia="黑体"/>
          <w:sz w:val="30"/>
          <w:szCs w:val="30"/>
          <w:lang w:eastAsia="zh-CN"/>
        </w:rPr>
      </w:pPr>
      <w:r>
        <w:rPr>
          <w:rFonts w:hint="eastAsia" w:ascii="黑体" w:hAnsi="黑体" w:eastAsia="黑体"/>
          <w:sz w:val="36"/>
          <w:szCs w:val="36"/>
        </w:rPr>
        <w:t>广东技术师范学院参加体育竞赛学生课程</w:t>
      </w:r>
      <w:r>
        <w:rPr>
          <w:rFonts w:hint="eastAsia" w:ascii="黑体" w:hAnsi="黑体" w:eastAsia="黑体"/>
          <w:sz w:val="36"/>
          <w:szCs w:val="36"/>
          <w:lang w:val="en-US" w:eastAsia="zh-CN"/>
        </w:rPr>
        <w:t xml:space="preserve">         </w:t>
      </w:r>
      <w:r>
        <w:rPr>
          <w:rFonts w:hint="eastAsia" w:ascii="黑体" w:hAnsi="黑体" w:eastAsia="黑体"/>
          <w:sz w:val="36"/>
          <w:szCs w:val="36"/>
        </w:rPr>
        <w:t>考核管理规定</w:t>
      </w:r>
      <w:r>
        <w:rPr>
          <w:rFonts w:hint="eastAsia" w:ascii="黑体" w:hAnsi="黑体" w:eastAsia="黑体"/>
          <w:sz w:val="36"/>
          <w:szCs w:val="36"/>
          <w:lang w:eastAsia="zh-CN"/>
        </w:rPr>
        <w:t>（征求意见稿</w:t>
      </w:r>
      <w:bookmarkStart w:id="0" w:name="_GoBack"/>
      <w:bookmarkEnd w:id="0"/>
      <w:r>
        <w:rPr>
          <w:rFonts w:hint="eastAsia" w:ascii="黑体" w:hAnsi="黑体" w:eastAsia="黑体"/>
          <w:sz w:val="36"/>
          <w:szCs w:val="36"/>
          <w:lang w:eastAsia="zh-CN"/>
        </w:rPr>
        <w:t>）</w:t>
      </w:r>
    </w:p>
    <w:p>
      <w:pPr>
        <w:snapToGrid w:val="0"/>
        <w:spacing w:line="360" w:lineRule="auto"/>
        <w:rPr>
          <w:rFonts w:asciiTheme="minorEastAsia" w:hAnsiTheme="minorEastAsia"/>
          <w:sz w:val="24"/>
          <w:szCs w:val="24"/>
        </w:rPr>
      </w:pPr>
    </w:p>
    <w:p>
      <w:pPr>
        <w:snapToGrid w:val="0"/>
        <w:spacing w:line="360" w:lineRule="auto"/>
        <w:ind w:firstLine="480" w:firstLineChars="200"/>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为激励我院学生积极参加各类体育竞赛活动，同时规范对参加各类体育竞赛活动学生的课程考核管理，特作如下规定：</w:t>
      </w:r>
    </w:p>
    <w:p>
      <w:pPr>
        <w:snapToGrid w:val="0"/>
        <w:spacing w:line="360" w:lineRule="auto"/>
        <w:ind w:firstLine="480" w:firstLineChars="200"/>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一、在集训期间，凡涉及到下午4：</w:t>
      </w:r>
      <w:r>
        <w:rPr>
          <w:rFonts w:hint="eastAsia" w:asciiTheme="minorEastAsia" w:hAnsiTheme="minorEastAsia" w:eastAsiaTheme="minorEastAsia" w:cstheme="minorEastAsia"/>
          <w:color w:val="auto"/>
          <w:sz w:val="24"/>
          <w:szCs w:val="24"/>
          <w:u w:val="none"/>
          <w:lang w:val="en-US" w:eastAsia="zh-CN"/>
        </w:rPr>
        <w:t>4</w:t>
      </w:r>
      <w:r>
        <w:rPr>
          <w:rFonts w:hint="eastAsia" w:asciiTheme="minorEastAsia" w:hAnsiTheme="minorEastAsia" w:eastAsiaTheme="minorEastAsia" w:cstheme="minorEastAsia"/>
          <w:color w:val="auto"/>
          <w:sz w:val="24"/>
          <w:szCs w:val="24"/>
          <w:u w:val="none"/>
        </w:rPr>
        <w:t>0以后（包括晚上）的课程，</w:t>
      </w:r>
      <w:r>
        <w:rPr>
          <w:rFonts w:hint="eastAsia" w:asciiTheme="minorEastAsia" w:hAnsiTheme="minorEastAsia" w:eastAsiaTheme="minorEastAsia" w:cstheme="minorEastAsia"/>
          <w:color w:val="auto"/>
          <w:sz w:val="24"/>
          <w:szCs w:val="24"/>
          <w:u w:val="none"/>
          <w:lang w:eastAsia="zh-CN"/>
        </w:rPr>
        <w:t>若参加训练，原则上</w:t>
      </w:r>
      <w:r>
        <w:rPr>
          <w:rFonts w:hint="eastAsia" w:asciiTheme="minorEastAsia" w:hAnsiTheme="minorEastAsia" w:eastAsiaTheme="minorEastAsia" w:cstheme="minorEastAsia"/>
          <w:color w:val="auto"/>
          <w:sz w:val="24"/>
          <w:szCs w:val="24"/>
          <w:u w:val="none"/>
        </w:rPr>
        <w:t>按照公假处理，直到该次比赛结束为止。</w:t>
      </w:r>
    </w:p>
    <w:p>
      <w:pPr>
        <w:snapToGrid w:val="0"/>
        <w:spacing w:line="360" w:lineRule="auto"/>
        <w:ind w:firstLine="480" w:firstLineChars="200"/>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 xml:space="preserve">二、在比赛尚未开始前，而且学生（运动员）还未离开学校的时候，必须参加该课程的考试或考查。 </w:t>
      </w:r>
    </w:p>
    <w:p>
      <w:pPr>
        <w:snapToGrid w:val="0"/>
        <w:spacing w:line="360" w:lineRule="auto"/>
        <w:ind w:firstLine="480" w:firstLineChars="200"/>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三、凡参赛运动员因受比赛影响不能正常参加考核的课程，由学生按要求办理缓考手续，在比赛结束后由开课单位组织安排考核。</w:t>
      </w:r>
    </w:p>
    <w:p>
      <w:pPr>
        <w:snapToGrid w:val="0"/>
        <w:spacing w:line="360" w:lineRule="auto"/>
        <w:ind w:firstLine="480" w:firstLineChars="200"/>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四、课程考核成绩加分通常只针对课程学习受体育训练、竞赛影响的该学期，为一次性加分照顾，每个学期独立申请并核准，且申请加分的课程总数不得超过4门</w:t>
      </w:r>
      <w:r>
        <w:rPr>
          <w:rFonts w:hint="eastAsia" w:asciiTheme="minorEastAsia" w:hAnsiTheme="minorEastAsia" w:eastAsiaTheme="minorEastAsia" w:cstheme="minorEastAsia"/>
          <w:color w:val="auto"/>
          <w:sz w:val="24"/>
          <w:szCs w:val="24"/>
          <w:u w:val="none"/>
          <w:lang w:eastAsia="zh-CN"/>
        </w:rPr>
        <w:t>（包括</w:t>
      </w:r>
      <w:r>
        <w:rPr>
          <w:rFonts w:hint="eastAsia" w:asciiTheme="minorEastAsia" w:hAnsiTheme="minorEastAsia" w:eastAsiaTheme="minorEastAsia" w:cstheme="minorEastAsia"/>
          <w:color w:val="auto"/>
          <w:sz w:val="24"/>
          <w:szCs w:val="24"/>
          <w:u w:val="none"/>
          <w:lang w:val="en-US" w:eastAsia="zh-CN"/>
        </w:rPr>
        <w:t>4门</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，其中专业课程</w:t>
      </w:r>
      <w:r>
        <w:rPr>
          <w:rFonts w:hint="eastAsia" w:asciiTheme="minorEastAsia" w:hAnsiTheme="minorEastAsia" w:eastAsiaTheme="minorEastAsia" w:cstheme="minorEastAsia"/>
          <w:color w:val="auto"/>
          <w:sz w:val="24"/>
          <w:szCs w:val="24"/>
          <w:u w:val="none"/>
          <w:lang w:eastAsia="zh-CN"/>
        </w:rPr>
        <w:t>（本学院开设课程）</w:t>
      </w:r>
      <w:r>
        <w:rPr>
          <w:rFonts w:hint="eastAsia" w:asciiTheme="minorEastAsia" w:hAnsiTheme="minorEastAsia" w:eastAsiaTheme="minorEastAsia" w:cstheme="minorEastAsia"/>
          <w:color w:val="auto"/>
          <w:sz w:val="24"/>
          <w:szCs w:val="24"/>
          <w:u w:val="none"/>
        </w:rPr>
        <w:t>门数不得超过3门</w:t>
      </w:r>
      <w:r>
        <w:rPr>
          <w:rFonts w:hint="eastAsia" w:asciiTheme="minorEastAsia" w:hAnsiTheme="minorEastAsia" w:eastAsiaTheme="minorEastAsia" w:cstheme="minorEastAsia"/>
          <w:color w:val="auto"/>
          <w:sz w:val="24"/>
          <w:szCs w:val="24"/>
          <w:u w:val="none"/>
          <w:lang w:eastAsia="zh-CN"/>
        </w:rPr>
        <w:t>（包括</w:t>
      </w:r>
      <w:r>
        <w:rPr>
          <w:rFonts w:hint="eastAsia" w:asciiTheme="minorEastAsia" w:hAnsiTheme="minorEastAsia" w:eastAsiaTheme="minorEastAsia" w:cstheme="minorEastAsia"/>
          <w:color w:val="auto"/>
          <w:sz w:val="24"/>
          <w:szCs w:val="24"/>
          <w:u w:val="none"/>
          <w:lang w:val="en-US" w:eastAsia="zh-CN"/>
        </w:rPr>
        <w:t>3门</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，公共课程</w:t>
      </w:r>
      <w:r>
        <w:rPr>
          <w:rFonts w:hint="eastAsia" w:asciiTheme="minorEastAsia" w:hAnsiTheme="minorEastAsia" w:eastAsiaTheme="minorEastAsia" w:cstheme="minorEastAsia"/>
          <w:color w:val="auto"/>
          <w:sz w:val="24"/>
          <w:szCs w:val="24"/>
          <w:u w:val="none"/>
          <w:lang w:eastAsia="zh-CN"/>
        </w:rPr>
        <w:t>（外单位开设课程）</w:t>
      </w:r>
      <w:r>
        <w:rPr>
          <w:rFonts w:hint="eastAsia" w:asciiTheme="minorEastAsia" w:hAnsiTheme="minorEastAsia" w:cstheme="minorEastAsia"/>
          <w:color w:val="auto"/>
          <w:sz w:val="24"/>
          <w:szCs w:val="24"/>
          <w:u w:val="none"/>
          <w:lang w:eastAsia="zh-CN"/>
        </w:rPr>
        <w:t>门数</w:t>
      </w:r>
      <w:r>
        <w:rPr>
          <w:rFonts w:hint="eastAsia" w:asciiTheme="minorEastAsia" w:hAnsiTheme="minorEastAsia" w:eastAsiaTheme="minorEastAsia" w:cstheme="minorEastAsia"/>
          <w:color w:val="auto"/>
          <w:sz w:val="24"/>
          <w:szCs w:val="24"/>
          <w:u w:val="none"/>
        </w:rPr>
        <w:t>不得超过2门</w:t>
      </w:r>
      <w:r>
        <w:rPr>
          <w:rFonts w:hint="eastAsia" w:asciiTheme="minorEastAsia" w:hAnsiTheme="minorEastAsia" w:eastAsiaTheme="minorEastAsia" w:cstheme="minorEastAsia"/>
          <w:color w:val="auto"/>
          <w:sz w:val="24"/>
          <w:szCs w:val="24"/>
          <w:u w:val="none"/>
          <w:lang w:eastAsia="zh-CN"/>
        </w:rPr>
        <w:t>（包括</w:t>
      </w:r>
      <w:r>
        <w:rPr>
          <w:rFonts w:hint="eastAsia" w:asciiTheme="minorEastAsia" w:hAnsiTheme="minorEastAsia" w:eastAsiaTheme="minorEastAsia" w:cstheme="minorEastAsia"/>
          <w:color w:val="auto"/>
          <w:sz w:val="24"/>
          <w:szCs w:val="24"/>
          <w:u w:val="none"/>
          <w:lang w:val="en-US" w:eastAsia="zh-CN"/>
        </w:rPr>
        <w:t>2门</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w:t>
      </w:r>
    </w:p>
    <w:p>
      <w:pPr>
        <w:snapToGrid w:val="0"/>
        <w:spacing w:line="360" w:lineRule="auto"/>
        <w:ind w:firstLine="480" w:firstLineChars="200"/>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五、相应加分不作为学生综合测评及各种评优评奖的依据，即学生综合测评及各种评优评奖，仍按照加分前该学生课程考核的总评成绩进行计算。</w:t>
      </w:r>
    </w:p>
    <w:p>
      <w:pPr>
        <w:snapToGrid w:val="0"/>
        <w:spacing w:line="360" w:lineRule="auto"/>
        <w:ind w:firstLine="480" w:firstLineChars="200"/>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六、参加多项赛事的可以按最高赛事级别、名次申请加分，但不允许重复加分。</w:t>
      </w:r>
    </w:p>
    <w:p>
      <w:pPr>
        <w:snapToGrid w:val="0"/>
        <w:spacing w:line="360" w:lineRule="auto"/>
        <w:ind w:firstLine="480" w:firstLineChars="200"/>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七、对参赛运动员的课程考核成绩</w:t>
      </w:r>
      <w:r>
        <w:rPr>
          <w:rFonts w:hint="eastAsia" w:asciiTheme="minorEastAsia" w:hAnsiTheme="minorEastAsia" w:eastAsiaTheme="minorEastAsia" w:cstheme="minorEastAsia"/>
          <w:color w:val="auto"/>
          <w:sz w:val="24"/>
          <w:szCs w:val="24"/>
          <w:u w:val="none"/>
          <w:lang w:eastAsia="zh-CN"/>
        </w:rPr>
        <w:t>（原始卷面成绩）</w:t>
      </w:r>
      <w:r>
        <w:rPr>
          <w:rFonts w:hint="eastAsia" w:asciiTheme="minorEastAsia" w:hAnsiTheme="minorEastAsia" w:eastAsiaTheme="minorEastAsia" w:cstheme="minorEastAsia"/>
          <w:color w:val="auto"/>
          <w:sz w:val="24"/>
          <w:szCs w:val="24"/>
          <w:u w:val="none"/>
        </w:rPr>
        <w:t>加分原则为低分多加、高分少加、总分控制。即成绩低于60分的，最多加20分，总分不超过70分； 60--69分的，最多加15分，总分不超过80分；70--79分的，最多加10分，总分不超过85分；80--89分的，最多加5分，总分不超过92分；90分以上的，最多加3分，总分不超过95分。</w:t>
      </w:r>
    </w:p>
    <w:p>
      <w:pPr>
        <w:snapToGrid w:val="0"/>
        <w:spacing w:line="360" w:lineRule="auto"/>
        <w:ind w:firstLine="480" w:firstLineChars="200"/>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八、参赛运动员在遵循加分原则基础上，根据赛事级别、获奖名次、训练周期等情况申请加分，参加训练但因主观原因未参赛的不予加分，其中，</w:t>
      </w:r>
      <w:r>
        <w:rPr>
          <w:rFonts w:hint="eastAsia" w:asciiTheme="minorEastAsia" w:hAnsiTheme="minorEastAsia" w:eastAsiaTheme="minorEastAsia" w:cstheme="minorEastAsia"/>
          <w:b w:val="0"/>
          <w:bCs/>
          <w:color w:val="auto"/>
          <w:sz w:val="24"/>
          <w:szCs w:val="24"/>
          <w:u w:val="none"/>
        </w:rPr>
        <w:t>足球项目可以按照高一个级别的加分标准申请加分，</w:t>
      </w:r>
      <w:r>
        <w:rPr>
          <w:rFonts w:hint="eastAsia" w:asciiTheme="minorEastAsia" w:hAnsiTheme="minorEastAsia" w:eastAsiaTheme="minorEastAsia" w:cstheme="minorEastAsia"/>
          <w:color w:val="auto"/>
          <w:sz w:val="24"/>
          <w:szCs w:val="24"/>
          <w:u w:val="none"/>
        </w:rPr>
        <w:t>加分标准如下：</w:t>
      </w:r>
    </w:p>
    <w:p>
      <w:pPr>
        <w:snapToGrid w:val="0"/>
        <w:spacing w:line="360" w:lineRule="auto"/>
        <w:ind w:firstLine="480" w:firstLineChars="200"/>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一）训练周期在3个月以上并参加全国单项赛、省大运会、全国民运会的给予10分加分，获得前3名或二等奖以上的另给予5-10分加分，获得4-8名或三等奖的另给予3-5分加分，优胜奖（或前16名）另给予1-3分加分。训练周期不足3个月的参照（二）的加分标准。</w:t>
      </w:r>
    </w:p>
    <w:p>
      <w:pPr>
        <w:autoSpaceDE w:val="0"/>
        <w:autoSpaceDN w:val="0"/>
        <w:adjustRightInd w:val="0"/>
        <w:snapToGrid w:val="0"/>
        <w:spacing w:line="360" w:lineRule="auto"/>
        <w:ind w:firstLine="480" w:firstLineChars="200"/>
        <w:jc w:val="left"/>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二）训练周期在3个月以上并参加省级单项赛、省民运会给予8分加分，获得前3名或二等奖以上的另给予4-8分加分；获得4-8名或三等奖的另给予2-4分加分；优胜奖（或前16名）另给予1-2分加分。训练周期不足3个月的参照（三）的加分标准。</w:t>
      </w:r>
    </w:p>
    <w:p>
      <w:pPr>
        <w:snapToGrid w:val="0"/>
        <w:spacing w:line="360" w:lineRule="auto"/>
        <w:ind w:firstLine="480" w:firstLineChars="200"/>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（三）参加市级竞赛获得前3名或二等奖以上的给予8-10分加分；获得4-8名或三等奖的给予5-8分加分；优胜奖（或前16名）给予2分加分。</w:t>
      </w:r>
    </w:p>
    <w:p>
      <w:pPr>
        <w:snapToGrid w:val="0"/>
        <w:spacing w:line="360" w:lineRule="auto"/>
        <w:ind w:firstLine="480" w:firstLineChars="200"/>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（四）学生自发参加的各类赛事不予加分。</w:t>
      </w:r>
    </w:p>
    <w:p>
      <w:pPr>
        <w:snapToGrid w:val="0"/>
        <w:spacing w:line="360" w:lineRule="auto"/>
        <w:ind w:firstLine="480" w:firstLineChars="200"/>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九、特殊情况由体育部与相关职能部门协商并经学校教指委讨论后报学校审定。</w:t>
      </w:r>
    </w:p>
    <w:p>
      <w:pPr>
        <w:snapToGrid w:val="0"/>
        <w:spacing w:line="360" w:lineRule="auto"/>
        <w:ind w:firstLine="480" w:firstLineChars="200"/>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十、参赛运动员申请加分需填写申请表并送体育部分管竞赛副主任、二级学院分管学生工作副书记、分管教学副院长和开课单位加签意见后报教务处审定。</w:t>
      </w:r>
    </w:p>
    <w:p>
      <w:pPr>
        <w:snapToGrid w:val="0"/>
        <w:spacing w:line="360" w:lineRule="auto"/>
        <w:ind w:firstLine="480" w:firstLineChars="200"/>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十一、本规定自发文之日起执行，原《广东技术师范学院参加体育竞赛学生课程考核管理暂行规定》（广师院〔20</w:t>
      </w:r>
      <w:r>
        <w:rPr>
          <w:rFonts w:hint="eastAsia" w:asciiTheme="minorEastAsia" w:hAnsiTheme="minorEastAsia" w:eastAsiaTheme="minorEastAsia" w:cstheme="minorEastAsia"/>
          <w:color w:val="auto"/>
          <w:sz w:val="24"/>
          <w:szCs w:val="24"/>
          <w:u w:val="none"/>
          <w:lang w:val="en-US" w:eastAsia="zh-CN"/>
        </w:rPr>
        <w:t>14</w:t>
      </w:r>
      <w:r>
        <w:rPr>
          <w:rFonts w:hint="eastAsia" w:asciiTheme="minorEastAsia" w:hAnsiTheme="minorEastAsia" w:eastAsiaTheme="minorEastAsia" w:cstheme="minorEastAsia"/>
          <w:color w:val="auto"/>
          <w:sz w:val="24"/>
          <w:szCs w:val="24"/>
          <w:u w:val="none"/>
        </w:rPr>
        <w:t>〕</w:t>
      </w:r>
      <w:r>
        <w:rPr>
          <w:rFonts w:hint="eastAsia" w:asciiTheme="minorEastAsia" w:hAnsiTheme="minorEastAsia" w:eastAsiaTheme="minorEastAsia" w:cstheme="minorEastAsia"/>
          <w:color w:val="auto"/>
          <w:sz w:val="24"/>
          <w:szCs w:val="24"/>
          <w:u w:val="none"/>
          <w:lang w:val="en-US" w:eastAsia="zh-CN"/>
        </w:rPr>
        <w:t>263</w:t>
      </w:r>
      <w:r>
        <w:rPr>
          <w:rFonts w:hint="eastAsia" w:asciiTheme="minorEastAsia" w:hAnsiTheme="minorEastAsia" w:eastAsiaTheme="minorEastAsia" w:cstheme="minorEastAsia"/>
          <w:color w:val="auto"/>
          <w:sz w:val="24"/>
          <w:szCs w:val="24"/>
          <w:u w:val="none"/>
        </w:rPr>
        <w:t>号文）同时废止。</w:t>
      </w:r>
    </w:p>
    <w:p>
      <w:pPr>
        <w:snapToGrid w:val="0"/>
        <w:spacing w:line="360" w:lineRule="auto"/>
        <w:ind w:firstLine="480" w:firstLineChars="200"/>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十二、本规定由教务处负责解释。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ED3"/>
    <w:rsid w:val="0008686D"/>
    <w:rsid w:val="0015558C"/>
    <w:rsid w:val="001858BC"/>
    <w:rsid w:val="001B681C"/>
    <w:rsid w:val="001D3E2B"/>
    <w:rsid w:val="0023257E"/>
    <w:rsid w:val="00291146"/>
    <w:rsid w:val="004556DA"/>
    <w:rsid w:val="00587CC5"/>
    <w:rsid w:val="0063543F"/>
    <w:rsid w:val="00647EA9"/>
    <w:rsid w:val="007218E8"/>
    <w:rsid w:val="008341B5"/>
    <w:rsid w:val="008E105C"/>
    <w:rsid w:val="00A71614"/>
    <w:rsid w:val="00A95ED3"/>
    <w:rsid w:val="00B13D69"/>
    <w:rsid w:val="00B610D8"/>
    <w:rsid w:val="00B727F8"/>
    <w:rsid w:val="00BE32E4"/>
    <w:rsid w:val="00BE7971"/>
    <w:rsid w:val="00BE7F47"/>
    <w:rsid w:val="00C10946"/>
    <w:rsid w:val="00C87AF4"/>
    <w:rsid w:val="00CE2608"/>
    <w:rsid w:val="00DB0359"/>
    <w:rsid w:val="00E70CF1"/>
    <w:rsid w:val="00ED5C2B"/>
    <w:rsid w:val="1B5B0B30"/>
    <w:rsid w:val="2E1A35C5"/>
    <w:rsid w:val="4CFF6FB4"/>
    <w:rsid w:val="6E3B2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semiHidden/>
    <w:qFormat/>
    <w:uiPriority w:val="99"/>
    <w:rPr>
      <w:sz w:val="18"/>
      <w:szCs w:val="18"/>
    </w:r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191</Words>
  <Characters>1094</Characters>
  <Lines>9</Lines>
  <Paragraphs>2</Paragraphs>
  <TotalTime>24</TotalTime>
  <ScaleCrop>false</ScaleCrop>
  <LinksUpToDate>false</LinksUpToDate>
  <CharactersWithSpaces>1283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2018-09-30T06:23:00Z</dcterms:created>
  <dc:creator>林儒</dc:creator>
  <cp:lastModifiedBy>Administrator</cp:lastModifiedBy>
  <cp:lastPrinted>2018-09-28T00:34:00Z</cp:lastPrinted>
  <dcterms:modified xsi:type="dcterms:W3CDTF">2018-10-26T07:25:52Z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